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DA3E" w14:textId="41FAA182" w:rsidR="00FF1450" w:rsidRPr="00742E7F" w:rsidRDefault="00FF1450" w:rsidP="00B2438C">
      <w:pPr>
        <w:jc w:val="center"/>
        <w:rPr>
          <w:i/>
          <w:sz w:val="24"/>
        </w:rPr>
      </w:pPr>
      <w:r w:rsidRPr="00742E7F">
        <w:rPr>
          <w:i/>
          <w:sz w:val="24"/>
        </w:rPr>
        <w:t>SFRB Executive Summary</w:t>
      </w:r>
      <w:r w:rsidR="00B2438C" w:rsidRPr="00742E7F">
        <w:rPr>
          <w:i/>
          <w:sz w:val="24"/>
        </w:rPr>
        <w:t xml:space="preserve"> </w:t>
      </w:r>
      <w:r w:rsidR="00452253">
        <w:rPr>
          <w:i/>
          <w:sz w:val="24"/>
        </w:rPr>
        <w:t>20</w:t>
      </w:r>
      <w:r w:rsidR="00034CC7">
        <w:rPr>
          <w:i/>
          <w:sz w:val="24"/>
        </w:rPr>
        <w:t>2</w:t>
      </w:r>
      <w:r w:rsidR="006408ED">
        <w:rPr>
          <w:i/>
          <w:sz w:val="24"/>
        </w:rPr>
        <w:t>6</w:t>
      </w:r>
      <w:r w:rsidR="00452253">
        <w:rPr>
          <w:i/>
          <w:sz w:val="24"/>
        </w:rPr>
        <w:t>-202</w:t>
      </w:r>
      <w:r w:rsidR="006408ED">
        <w:rPr>
          <w:i/>
          <w:sz w:val="24"/>
        </w:rPr>
        <w:t>7</w:t>
      </w:r>
    </w:p>
    <w:p w14:paraId="03DC686D" w14:textId="6ACE52B4" w:rsidR="00FF1450" w:rsidRPr="00742E7F" w:rsidRDefault="00FF1450" w:rsidP="00FF1450">
      <w:pPr>
        <w:jc w:val="center"/>
        <w:rPr>
          <w:i/>
          <w:sz w:val="24"/>
        </w:rPr>
      </w:pPr>
      <w:r w:rsidRPr="00742E7F">
        <w:rPr>
          <w:i/>
          <w:sz w:val="24"/>
        </w:rPr>
        <w:t xml:space="preserve">Graduate and Professional </w:t>
      </w:r>
      <w:r w:rsidR="00742E7F">
        <w:rPr>
          <w:i/>
          <w:sz w:val="24"/>
        </w:rPr>
        <w:t>Student Association (</w:t>
      </w:r>
      <w:r w:rsidRPr="00742E7F">
        <w:rPr>
          <w:i/>
          <w:sz w:val="24"/>
        </w:rPr>
        <w:t>GPSA</w:t>
      </w:r>
      <w:r w:rsidR="00742E7F">
        <w:rPr>
          <w:i/>
          <w:sz w:val="24"/>
        </w:rPr>
        <w:t>)</w:t>
      </w:r>
    </w:p>
    <w:p w14:paraId="1A43B48C" w14:textId="77777777" w:rsidR="00FF1450" w:rsidRPr="00742E7F" w:rsidRDefault="00FF1450" w:rsidP="00FF1450">
      <w:pPr>
        <w:rPr>
          <w:sz w:val="24"/>
        </w:rPr>
      </w:pPr>
    </w:p>
    <w:p w14:paraId="32721449" w14:textId="77777777" w:rsidR="00FF1450" w:rsidRPr="00742E7F" w:rsidRDefault="00FF1450" w:rsidP="00FF1450">
      <w:pPr>
        <w:rPr>
          <w:sz w:val="24"/>
        </w:rPr>
      </w:pPr>
      <w:r w:rsidRPr="00742E7F">
        <w:rPr>
          <w:sz w:val="24"/>
        </w:rPr>
        <w:t xml:space="preserve">As </w:t>
      </w:r>
      <w:r w:rsidRPr="00742E7F">
        <w:rPr>
          <w:i/>
          <w:sz w:val="24"/>
        </w:rPr>
        <w:t>The</w:t>
      </w:r>
      <w:r w:rsidRPr="00742E7F">
        <w:rPr>
          <w:sz w:val="24"/>
        </w:rPr>
        <w:t xml:space="preserve"> Graduate and Professional Student Organization at the University of New Mexico, GPSA serves an important role in advocating for issues and serving as an advisor to students in academic and extracurricular endeavors. GPSA was established in 1969, and has </w:t>
      </w:r>
      <w:r w:rsidR="00B2438C" w:rsidRPr="00742E7F">
        <w:rPr>
          <w:sz w:val="24"/>
        </w:rPr>
        <w:t xml:space="preserve">since </w:t>
      </w:r>
      <w:r w:rsidRPr="00742E7F">
        <w:rPr>
          <w:sz w:val="24"/>
        </w:rPr>
        <w:t>been working with students, administration, government, and support organizations on campus to provide students with the resources they need in order to accomplish their academic goa</w:t>
      </w:r>
      <w:r w:rsidR="00B2438C" w:rsidRPr="00742E7F">
        <w:rPr>
          <w:sz w:val="24"/>
        </w:rPr>
        <w:t>ls, and have fun while doing it!</w:t>
      </w:r>
      <w:r w:rsidRPr="00742E7F">
        <w:rPr>
          <w:sz w:val="24"/>
        </w:rPr>
        <w:t xml:space="preserve"> </w:t>
      </w:r>
    </w:p>
    <w:p w14:paraId="1AED3AAA" w14:textId="77777777" w:rsidR="00E50FBB" w:rsidRPr="00742E7F" w:rsidRDefault="00E50FBB" w:rsidP="00FF1450">
      <w:pPr>
        <w:rPr>
          <w:b/>
          <w:sz w:val="24"/>
        </w:rPr>
      </w:pPr>
    </w:p>
    <w:p w14:paraId="6B5CEC8D" w14:textId="77777777" w:rsidR="00FF1450" w:rsidRPr="00742E7F" w:rsidRDefault="00FF649A" w:rsidP="00FF1450">
      <w:pPr>
        <w:rPr>
          <w:b/>
          <w:sz w:val="24"/>
        </w:rPr>
      </w:pPr>
      <w:r w:rsidRPr="00742E7F">
        <w:rPr>
          <w:b/>
          <w:sz w:val="24"/>
        </w:rPr>
        <w:t>Student Success:</w:t>
      </w:r>
    </w:p>
    <w:p w14:paraId="66EBC080" w14:textId="77777777" w:rsidR="00FF1450" w:rsidRPr="00742E7F" w:rsidRDefault="00FF1450" w:rsidP="00FF1450">
      <w:pPr>
        <w:rPr>
          <w:sz w:val="24"/>
        </w:rPr>
      </w:pPr>
      <w:r w:rsidRPr="00742E7F">
        <w:rPr>
          <w:sz w:val="24"/>
        </w:rPr>
        <w:t>In order to accomplish this goal GPSA offers numerous opportunities to students:</w:t>
      </w:r>
    </w:p>
    <w:p w14:paraId="56A91688" w14:textId="686C8AC0" w:rsidR="007860FB" w:rsidRPr="00742E7F" w:rsidRDefault="007860FB" w:rsidP="00F030C7">
      <w:pPr>
        <w:pStyle w:val="ListParagraph"/>
        <w:numPr>
          <w:ilvl w:val="0"/>
          <w:numId w:val="2"/>
        </w:numPr>
        <w:rPr>
          <w:sz w:val="24"/>
        </w:rPr>
      </w:pPr>
      <w:r w:rsidRPr="00742E7F">
        <w:rPr>
          <w:sz w:val="24"/>
        </w:rPr>
        <w:t>O</w:t>
      </w:r>
      <w:r w:rsidR="00FF1450" w:rsidRPr="00742E7F">
        <w:rPr>
          <w:sz w:val="24"/>
        </w:rPr>
        <w:t>ver $</w:t>
      </w:r>
      <w:r w:rsidRPr="00742E7F">
        <w:rPr>
          <w:sz w:val="24"/>
        </w:rPr>
        <w:t xml:space="preserve">164,000 in </w:t>
      </w:r>
      <w:r w:rsidR="00742E7F">
        <w:rPr>
          <w:sz w:val="24"/>
        </w:rPr>
        <w:t>research and travel support</w:t>
      </w:r>
      <w:r w:rsidRPr="00742E7F">
        <w:rPr>
          <w:sz w:val="24"/>
        </w:rPr>
        <w:t xml:space="preserve"> given out </w:t>
      </w:r>
      <w:r w:rsidR="00B2438C" w:rsidRPr="00742E7F">
        <w:rPr>
          <w:sz w:val="24"/>
        </w:rPr>
        <w:t xml:space="preserve">directly </w:t>
      </w:r>
      <w:r w:rsidR="00742E7F">
        <w:rPr>
          <w:sz w:val="24"/>
        </w:rPr>
        <w:t>to students</w:t>
      </w:r>
      <w:r w:rsidR="00F030C7" w:rsidRPr="00742E7F">
        <w:rPr>
          <w:sz w:val="24"/>
        </w:rPr>
        <w:t xml:space="preserve">: </w:t>
      </w:r>
      <w:r w:rsidR="00B2438C" w:rsidRPr="00742E7F">
        <w:rPr>
          <w:i/>
          <w:sz w:val="24"/>
        </w:rPr>
        <w:t>$500 Student Research Grant</w:t>
      </w:r>
      <w:r w:rsidRPr="00742E7F">
        <w:rPr>
          <w:i/>
          <w:sz w:val="24"/>
        </w:rPr>
        <w:t>, $500</w:t>
      </w:r>
      <w:r w:rsidR="00B2438C" w:rsidRPr="00742E7F">
        <w:rPr>
          <w:i/>
          <w:sz w:val="24"/>
        </w:rPr>
        <w:t xml:space="preserve"> Professional Development Grant</w:t>
      </w:r>
      <w:r w:rsidRPr="00742E7F">
        <w:rPr>
          <w:i/>
          <w:sz w:val="24"/>
        </w:rPr>
        <w:t>, $1000 Graduate Scholarship Fund, $3</w:t>
      </w:r>
      <w:r w:rsidR="00B2438C" w:rsidRPr="00742E7F">
        <w:rPr>
          <w:i/>
          <w:sz w:val="24"/>
        </w:rPr>
        <w:t>000-</w:t>
      </w:r>
      <w:r w:rsidRPr="00742E7F">
        <w:rPr>
          <w:i/>
          <w:sz w:val="24"/>
        </w:rPr>
        <w:t>5000 New Mexico Research Grant</w:t>
      </w:r>
      <w:r w:rsidRPr="00742E7F">
        <w:rPr>
          <w:sz w:val="24"/>
        </w:rPr>
        <w:t xml:space="preserve"> </w:t>
      </w:r>
    </w:p>
    <w:p w14:paraId="2DE28375" w14:textId="15199E51" w:rsidR="00B2438C" w:rsidRPr="00742E7F" w:rsidRDefault="00B2438C" w:rsidP="00F030C7">
      <w:pPr>
        <w:pStyle w:val="ListParagraph"/>
        <w:numPr>
          <w:ilvl w:val="0"/>
          <w:numId w:val="2"/>
        </w:numPr>
        <w:rPr>
          <w:sz w:val="24"/>
        </w:rPr>
      </w:pPr>
      <w:r w:rsidRPr="00742E7F">
        <w:rPr>
          <w:sz w:val="24"/>
        </w:rPr>
        <w:t>Student leadership and representation</w:t>
      </w:r>
      <w:r w:rsidR="00F030C7" w:rsidRPr="00742E7F">
        <w:rPr>
          <w:sz w:val="24"/>
        </w:rPr>
        <w:t xml:space="preserve">: </w:t>
      </w:r>
      <w:r w:rsidRPr="00742E7F">
        <w:rPr>
          <w:i/>
          <w:sz w:val="24"/>
        </w:rPr>
        <w:t xml:space="preserve">GPSA Council, Student Fee Review Board, </w:t>
      </w:r>
      <w:r w:rsidR="00F63036" w:rsidRPr="00742E7F">
        <w:rPr>
          <w:i/>
          <w:sz w:val="24"/>
        </w:rPr>
        <w:t xml:space="preserve">UNM Board of Regents Advisor, University Committees, Faculty Searches, </w:t>
      </w:r>
      <w:r w:rsidRPr="00742E7F">
        <w:rPr>
          <w:i/>
          <w:sz w:val="24"/>
        </w:rPr>
        <w:t xml:space="preserve">NM State </w:t>
      </w:r>
      <w:r w:rsidR="00742E7F">
        <w:rPr>
          <w:i/>
          <w:sz w:val="24"/>
        </w:rPr>
        <w:t>L</w:t>
      </w:r>
      <w:r w:rsidRPr="00742E7F">
        <w:rPr>
          <w:i/>
          <w:sz w:val="24"/>
        </w:rPr>
        <w:t xml:space="preserve">egislature, </w:t>
      </w:r>
      <w:r w:rsidR="00742E7F">
        <w:rPr>
          <w:i/>
          <w:sz w:val="24"/>
        </w:rPr>
        <w:t>etc.</w:t>
      </w:r>
    </w:p>
    <w:p w14:paraId="65D9F465" w14:textId="77777777" w:rsidR="007860FB" w:rsidRPr="00742E7F" w:rsidRDefault="007860FB" w:rsidP="00FF1450">
      <w:pPr>
        <w:pStyle w:val="ListParagraph"/>
        <w:numPr>
          <w:ilvl w:val="0"/>
          <w:numId w:val="2"/>
        </w:numPr>
        <w:rPr>
          <w:sz w:val="24"/>
        </w:rPr>
      </w:pPr>
      <w:r w:rsidRPr="00742E7F">
        <w:rPr>
          <w:sz w:val="24"/>
        </w:rPr>
        <w:t>Student organization</w:t>
      </w:r>
      <w:r w:rsidR="00B2438C" w:rsidRPr="00742E7F">
        <w:rPr>
          <w:sz w:val="24"/>
        </w:rPr>
        <w:t xml:space="preserve"> funding through A</w:t>
      </w:r>
      <w:r w:rsidRPr="00742E7F">
        <w:rPr>
          <w:sz w:val="24"/>
        </w:rPr>
        <w:t>ppropriations and Annual Budgets</w:t>
      </w:r>
    </w:p>
    <w:p w14:paraId="7581BF2C" w14:textId="5D8160CC" w:rsidR="007860FB" w:rsidRPr="00742E7F" w:rsidRDefault="00B2438C" w:rsidP="00FF1450">
      <w:pPr>
        <w:pStyle w:val="ListParagraph"/>
        <w:numPr>
          <w:ilvl w:val="0"/>
          <w:numId w:val="2"/>
        </w:numPr>
        <w:rPr>
          <w:sz w:val="24"/>
        </w:rPr>
      </w:pPr>
      <w:r w:rsidRPr="00742E7F">
        <w:rPr>
          <w:sz w:val="24"/>
        </w:rPr>
        <w:t xml:space="preserve">Graduate student computer lab </w:t>
      </w:r>
      <w:r w:rsidR="00742E7F">
        <w:rPr>
          <w:sz w:val="24"/>
        </w:rPr>
        <w:t>and</w:t>
      </w:r>
      <w:r w:rsidRPr="00742E7F">
        <w:rPr>
          <w:sz w:val="24"/>
        </w:rPr>
        <w:t xml:space="preserve"> FREE printing</w:t>
      </w:r>
    </w:p>
    <w:p w14:paraId="0D8FFE30" w14:textId="77BE82EE" w:rsidR="00B2438C" w:rsidRPr="00742E7F" w:rsidRDefault="00B2438C" w:rsidP="00FF1450">
      <w:pPr>
        <w:pStyle w:val="ListParagraph"/>
        <w:numPr>
          <w:ilvl w:val="0"/>
          <w:numId w:val="2"/>
        </w:numPr>
        <w:rPr>
          <w:sz w:val="24"/>
        </w:rPr>
      </w:pPr>
      <w:r w:rsidRPr="00742E7F">
        <w:rPr>
          <w:sz w:val="24"/>
        </w:rPr>
        <w:t xml:space="preserve">Advocating for students on </w:t>
      </w:r>
      <w:r w:rsidR="00742E7F">
        <w:rPr>
          <w:sz w:val="24"/>
        </w:rPr>
        <w:t>t</w:t>
      </w:r>
      <w:r w:rsidRPr="00742E7F">
        <w:rPr>
          <w:sz w:val="24"/>
        </w:rPr>
        <w:t xml:space="preserve">uition and </w:t>
      </w:r>
      <w:r w:rsidR="00742E7F">
        <w:rPr>
          <w:sz w:val="24"/>
        </w:rPr>
        <w:t>f</w:t>
      </w:r>
      <w:r w:rsidRPr="00742E7F">
        <w:rPr>
          <w:sz w:val="24"/>
        </w:rPr>
        <w:t>ees</w:t>
      </w:r>
    </w:p>
    <w:p w14:paraId="5C26A10F" w14:textId="59FDA95C" w:rsidR="00B2438C" w:rsidRPr="00742E7F" w:rsidRDefault="00B2438C" w:rsidP="00F030C7">
      <w:pPr>
        <w:pStyle w:val="ListParagraph"/>
        <w:numPr>
          <w:ilvl w:val="0"/>
          <w:numId w:val="2"/>
        </w:numPr>
        <w:rPr>
          <w:sz w:val="24"/>
        </w:rPr>
      </w:pPr>
      <w:r w:rsidRPr="00742E7F">
        <w:rPr>
          <w:sz w:val="24"/>
        </w:rPr>
        <w:t>And numerous Standing Committees</w:t>
      </w:r>
      <w:r w:rsidR="00F030C7" w:rsidRPr="00742E7F">
        <w:rPr>
          <w:sz w:val="24"/>
        </w:rPr>
        <w:t xml:space="preserve">: </w:t>
      </w:r>
      <w:r w:rsidRPr="00742E7F">
        <w:rPr>
          <w:i/>
          <w:sz w:val="24"/>
        </w:rPr>
        <w:t>Grants, Finance, Student Support &amp; Advocacy, Lobby, Pro</w:t>
      </w:r>
      <w:r w:rsidR="00F63036" w:rsidRPr="00742E7F">
        <w:rPr>
          <w:i/>
          <w:sz w:val="24"/>
        </w:rPr>
        <w:t>grams, Elections</w:t>
      </w:r>
      <w:r w:rsidRPr="00742E7F">
        <w:rPr>
          <w:sz w:val="24"/>
        </w:rPr>
        <w:t xml:space="preserve"> </w:t>
      </w:r>
    </w:p>
    <w:p w14:paraId="50FD958A" w14:textId="77777777" w:rsidR="00FF1450" w:rsidRPr="00742E7F" w:rsidRDefault="00FF1450" w:rsidP="00FF1450">
      <w:pPr>
        <w:rPr>
          <w:sz w:val="24"/>
        </w:rPr>
      </w:pPr>
    </w:p>
    <w:p w14:paraId="2B5EA7D9" w14:textId="74B5E5A4" w:rsidR="00FF649A" w:rsidRPr="00742E7F" w:rsidRDefault="00FF649A" w:rsidP="00FF649A">
      <w:pPr>
        <w:rPr>
          <w:sz w:val="24"/>
        </w:rPr>
      </w:pPr>
      <w:r w:rsidRPr="00742E7F">
        <w:rPr>
          <w:b/>
          <w:sz w:val="24"/>
        </w:rPr>
        <w:t xml:space="preserve">Collaboration: </w:t>
      </w:r>
      <w:r w:rsidRPr="00742E7F">
        <w:rPr>
          <w:sz w:val="24"/>
        </w:rPr>
        <w:t xml:space="preserve">GPSA continually partners with numerous organization within UNM such as </w:t>
      </w:r>
      <w:r w:rsidR="00742E7F">
        <w:rPr>
          <w:sz w:val="24"/>
        </w:rPr>
        <w:t xml:space="preserve">the </w:t>
      </w:r>
      <w:r w:rsidRPr="00742E7F">
        <w:rPr>
          <w:sz w:val="24"/>
        </w:rPr>
        <w:t>Student Activities Center, Student Government Accounting</w:t>
      </w:r>
      <w:r w:rsidR="00742E7F">
        <w:rPr>
          <w:sz w:val="24"/>
        </w:rPr>
        <w:t xml:space="preserve"> Office</w:t>
      </w:r>
      <w:r w:rsidRPr="00742E7F">
        <w:rPr>
          <w:sz w:val="24"/>
        </w:rPr>
        <w:t>, African American Student Services, American Indian Student Services, El Centro de la Raza, LGBTQ Resource Center, Women’s Resource Center, Student Health and Counseling, Information Technologies, Center for Academic</w:t>
      </w:r>
      <w:r w:rsidR="00742E7F">
        <w:rPr>
          <w:sz w:val="24"/>
        </w:rPr>
        <w:t xml:space="preserve"> Program</w:t>
      </w:r>
      <w:r w:rsidRPr="00742E7F">
        <w:rPr>
          <w:sz w:val="24"/>
        </w:rPr>
        <w:t xml:space="preserve"> Support, and many more. GPSA also sits on advisory boards for many organizations in order to give input on students</w:t>
      </w:r>
      <w:r w:rsidR="00742E7F">
        <w:rPr>
          <w:sz w:val="24"/>
        </w:rPr>
        <w:t>’</w:t>
      </w:r>
      <w:r w:rsidRPr="00742E7F">
        <w:rPr>
          <w:sz w:val="24"/>
        </w:rPr>
        <w:t xml:space="preserve"> needs and </w:t>
      </w:r>
      <w:r w:rsidR="00742E7F">
        <w:rPr>
          <w:sz w:val="24"/>
        </w:rPr>
        <w:t>offer improvements to programs.</w:t>
      </w:r>
    </w:p>
    <w:p w14:paraId="695A0C11" w14:textId="77777777" w:rsidR="00FF649A" w:rsidRPr="00742E7F" w:rsidRDefault="00FF649A" w:rsidP="00FF649A">
      <w:pPr>
        <w:rPr>
          <w:sz w:val="24"/>
        </w:rPr>
      </w:pPr>
    </w:p>
    <w:p w14:paraId="3E8DD905" w14:textId="47697E1A" w:rsidR="00FF649A" w:rsidRPr="00742E7F" w:rsidRDefault="00B2586F" w:rsidP="00FF1450">
      <w:pPr>
        <w:rPr>
          <w:sz w:val="24"/>
        </w:rPr>
      </w:pPr>
      <w:r w:rsidRPr="00742E7F">
        <w:rPr>
          <w:b/>
          <w:sz w:val="24"/>
        </w:rPr>
        <w:t>Funding:</w:t>
      </w:r>
      <w:r w:rsidRPr="00742E7F">
        <w:rPr>
          <w:sz w:val="24"/>
        </w:rPr>
        <w:t xml:space="preserve"> </w:t>
      </w:r>
      <w:r w:rsidR="00742E7F">
        <w:rPr>
          <w:sz w:val="24"/>
        </w:rPr>
        <w:t>GPSA will continue to use student f</w:t>
      </w:r>
      <w:r w:rsidR="00F63036" w:rsidRPr="00742E7F">
        <w:rPr>
          <w:sz w:val="24"/>
        </w:rPr>
        <w:t xml:space="preserve">ees in in the amount of $25/student to fund </w:t>
      </w:r>
      <w:r w:rsidR="00742E7F">
        <w:rPr>
          <w:sz w:val="24"/>
        </w:rPr>
        <w:t xml:space="preserve">chartered </w:t>
      </w:r>
      <w:r w:rsidR="00F63036" w:rsidRPr="00742E7F">
        <w:rPr>
          <w:sz w:val="24"/>
        </w:rPr>
        <w:t>student organizations on campus through appropriations and budgets, offer student grants, staff the GPSA office, continue offering free printing, and provide support for student issues on campus. By supporting GPSA with student fees, we are able to better advocate for student throughout the calendar year, not just when classes are in session. As GPSA does not receive any outside or departmental funding, the direct funding through student fees allows us the financial support and stability to advocate on behalf of student at UNM.</w:t>
      </w:r>
      <w:r w:rsidRPr="00742E7F">
        <w:rPr>
          <w:sz w:val="24"/>
        </w:rPr>
        <w:t xml:space="preserve"> However, GPSA does continually seek outside funding and collaboration with other UNM organizations, as well as the NM state legislature, which have establish</w:t>
      </w:r>
      <w:r w:rsidR="00742E7F">
        <w:rPr>
          <w:sz w:val="24"/>
        </w:rPr>
        <w:t>ed</w:t>
      </w:r>
      <w:r w:rsidRPr="00742E7F">
        <w:rPr>
          <w:sz w:val="24"/>
        </w:rPr>
        <w:t xml:space="preserve"> endowments for GPSA Grants. </w:t>
      </w:r>
    </w:p>
    <w:p w14:paraId="62CB5D6C" w14:textId="77777777" w:rsidR="00FF649A" w:rsidRPr="00742E7F" w:rsidRDefault="00FF649A" w:rsidP="00FF1450">
      <w:pPr>
        <w:rPr>
          <w:sz w:val="24"/>
        </w:rPr>
      </w:pPr>
    </w:p>
    <w:p w14:paraId="2ECBD273" w14:textId="77777777" w:rsidR="00FF649A" w:rsidRPr="00742E7F" w:rsidRDefault="00FF649A" w:rsidP="00FF1450">
      <w:pPr>
        <w:rPr>
          <w:b/>
          <w:sz w:val="24"/>
        </w:rPr>
      </w:pPr>
      <w:r w:rsidRPr="00742E7F">
        <w:rPr>
          <w:b/>
          <w:sz w:val="24"/>
        </w:rPr>
        <w:t>Funding Changes:</w:t>
      </w:r>
    </w:p>
    <w:p w14:paraId="5081963F" w14:textId="69282711" w:rsidR="00FF1450" w:rsidRPr="00742E7F" w:rsidRDefault="00FF649A" w:rsidP="00FF1450">
      <w:pPr>
        <w:rPr>
          <w:sz w:val="24"/>
        </w:rPr>
      </w:pPr>
      <w:r w:rsidRPr="00742E7F">
        <w:rPr>
          <w:i/>
          <w:sz w:val="24"/>
        </w:rPr>
        <w:t>At this time</w:t>
      </w:r>
      <w:r w:rsidR="00F030C7" w:rsidRPr="00742E7F">
        <w:rPr>
          <w:i/>
          <w:sz w:val="24"/>
        </w:rPr>
        <w:t>,</w:t>
      </w:r>
      <w:r w:rsidRPr="00742E7F">
        <w:rPr>
          <w:i/>
          <w:sz w:val="24"/>
        </w:rPr>
        <w:t xml:space="preserve"> GPSA is NOT requesting a funding increase.</w:t>
      </w:r>
    </w:p>
    <w:sectPr w:rsidR="00FF1450" w:rsidRPr="00742E7F" w:rsidSect="00FF649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FE10" w14:textId="77777777" w:rsidR="004C331B" w:rsidRDefault="004C331B" w:rsidP="00742E7F">
      <w:r>
        <w:separator/>
      </w:r>
    </w:p>
  </w:endnote>
  <w:endnote w:type="continuationSeparator" w:id="0">
    <w:p w14:paraId="09EB8157" w14:textId="77777777" w:rsidR="004C331B" w:rsidRDefault="004C331B" w:rsidP="0074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6279" w14:textId="77777777" w:rsidR="004C331B" w:rsidRDefault="004C331B" w:rsidP="00742E7F">
      <w:r>
        <w:separator/>
      </w:r>
    </w:p>
  </w:footnote>
  <w:footnote w:type="continuationSeparator" w:id="0">
    <w:p w14:paraId="1DBF214B" w14:textId="77777777" w:rsidR="004C331B" w:rsidRDefault="004C331B" w:rsidP="00742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35F2" w14:textId="534B2A0F" w:rsidR="00742E7F" w:rsidRPr="00742E7F" w:rsidRDefault="00742E7F" w:rsidP="00742E7F">
    <w:pPr>
      <w:rPr>
        <w:i/>
        <w:sz w:val="20"/>
        <w:szCs w:val="20"/>
      </w:rPr>
    </w:pPr>
    <w:r w:rsidRPr="00742E7F">
      <w:rPr>
        <w:b/>
        <w:sz w:val="20"/>
        <w:szCs w:val="20"/>
      </w:rPr>
      <w:t>Note:</w:t>
    </w:r>
    <w:r w:rsidRPr="00742E7F">
      <w:rPr>
        <w:i/>
        <w:sz w:val="20"/>
        <w:szCs w:val="20"/>
      </w:rPr>
      <w:t xml:space="preserve"> This document serves as an </w:t>
    </w:r>
    <w:r w:rsidRPr="00742E7F">
      <w:rPr>
        <w:b/>
        <w:sz w:val="20"/>
        <w:szCs w:val="20"/>
      </w:rPr>
      <w:t>example</w:t>
    </w:r>
    <w:r w:rsidRPr="00742E7F">
      <w:rPr>
        <w:i/>
        <w:sz w:val="20"/>
        <w:szCs w:val="20"/>
      </w:rPr>
      <w:t xml:space="preserve"> summary for applying organizations. GPSA </w:t>
    </w:r>
    <w:r>
      <w:rPr>
        <w:i/>
        <w:sz w:val="20"/>
        <w:szCs w:val="20"/>
      </w:rPr>
      <w:t>does not apply</w:t>
    </w:r>
    <w:r w:rsidRPr="00742E7F">
      <w:rPr>
        <w:i/>
        <w:sz w:val="20"/>
        <w:szCs w:val="20"/>
      </w:rPr>
      <w:t xml:space="preserve"> for SFRB funding</w:t>
    </w:r>
    <w:r>
      <w:rPr>
        <w:i/>
        <w:sz w:val="20"/>
        <w:szCs w:val="20"/>
      </w:rPr>
      <w:t>, and SFRB funding may not be directly funneled to chartered student organizations</w:t>
    </w:r>
    <w:r w:rsidRPr="00742E7F">
      <w:rPr>
        <w:i/>
        <w:sz w:val="20"/>
        <w:szCs w:val="20"/>
      </w:rPr>
      <w:t>.</w:t>
    </w:r>
  </w:p>
  <w:p w14:paraId="533E09FB" w14:textId="77777777" w:rsidR="00742E7F" w:rsidRDefault="0074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7C17"/>
    <w:multiLevelType w:val="multilevel"/>
    <w:tmpl w:val="B40E0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871FFF"/>
    <w:multiLevelType w:val="hybridMultilevel"/>
    <w:tmpl w:val="74A20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601126">
    <w:abstractNumId w:val="0"/>
  </w:num>
  <w:num w:numId="2" w16cid:durableId="117798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50"/>
    <w:rsid w:val="00034CC7"/>
    <w:rsid w:val="00150AD2"/>
    <w:rsid w:val="00246271"/>
    <w:rsid w:val="00424251"/>
    <w:rsid w:val="00434BCF"/>
    <w:rsid w:val="00452253"/>
    <w:rsid w:val="0046268B"/>
    <w:rsid w:val="004C331B"/>
    <w:rsid w:val="005F3F20"/>
    <w:rsid w:val="00622F79"/>
    <w:rsid w:val="006408ED"/>
    <w:rsid w:val="00742E7F"/>
    <w:rsid w:val="007860FB"/>
    <w:rsid w:val="007A3231"/>
    <w:rsid w:val="008778E0"/>
    <w:rsid w:val="0095271C"/>
    <w:rsid w:val="00A94A51"/>
    <w:rsid w:val="00B2438C"/>
    <w:rsid w:val="00B2586F"/>
    <w:rsid w:val="00D92B11"/>
    <w:rsid w:val="00E50FBB"/>
    <w:rsid w:val="00E56BB1"/>
    <w:rsid w:val="00F030C7"/>
    <w:rsid w:val="00F469F2"/>
    <w:rsid w:val="00F63036"/>
    <w:rsid w:val="00FF1450"/>
    <w:rsid w:val="00FF6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3CB320"/>
  <w14:defaultImageDpi w14:val="300"/>
  <w15:docId w15:val="{7AE2A59E-1B3A-482E-ACFE-08AB7FF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36"/>
    <w:rPr>
      <w:rFonts w:ascii="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1450"/>
  </w:style>
  <w:style w:type="character" w:styleId="Hyperlink">
    <w:name w:val="Hyperlink"/>
    <w:basedOn w:val="DefaultParagraphFont"/>
    <w:uiPriority w:val="99"/>
    <w:semiHidden/>
    <w:unhideWhenUsed/>
    <w:rsid w:val="00FF1450"/>
    <w:rPr>
      <w:color w:val="0000FF"/>
      <w:u w:val="single"/>
    </w:rPr>
  </w:style>
  <w:style w:type="paragraph" w:styleId="ListParagraph">
    <w:name w:val="List Paragraph"/>
    <w:basedOn w:val="Normal"/>
    <w:uiPriority w:val="34"/>
    <w:qFormat/>
    <w:rsid w:val="00FF1450"/>
    <w:pPr>
      <w:ind w:left="720"/>
      <w:contextualSpacing/>
    </w:pPr>
  </w:style>
  <w:style w:type="paragraph" w:styleId="Quote">
    <w:name w:val="Quote"/>
    <w:basedOn w:val="Normal"/>
    <w:next w:val="Normal"/>
    <w:link w:val="QuoteChar"/>
    <w:uiPriority w:val="29"/>
    <w:qFormat/>
    <w:rsid w:val="00F63036"/>
    <w:pPr>
      <w:ind w:left="360" w:right="360"/>
      <w:jc w:val="center"/>
    </w:pPr>
    <w:rPr>
      <w:i/>
      <w:iCs/>
      <w:color w:val="000000" w:themeColor="text1"/>
    </w:rPr>
  </w:style>
  <w:style w:type="character" w:customStyle="1" w:styleId="QuoteChar">
    <w:name w:val="Quote Char"/>
    <w:basedOn w:val="DefaultParagraphFont"/>
    <w:link w:val="Quote"/>
    <w:uiPriority w:val="29"/>
    <w:rsid w:val="00F63036"/>
    <w:rPr>
      <w:rFonts w:ascii="Times New Roman" w:hAnsi="Times New Roman"/>
      <w:i/>
      <w:iCs/>
      <w:color w:val="000000" w:themeColor="text1"/>
      <w:sz w:val="22"/>
    </w:rPr>
  </w:style>
  <w:style w:type="paragraph" w:styleId="Header">
    <w:name w:val="header"/>
    <w:basedOn w:val="Normal"/>
    <w:link w:val="HeaderChar"/>
    <w:uiPriority w:val="99"/>
    <w:unhideWhenUsed/>
    <w:rsid w:val="00742E7F"/>
    <w:pPr>
      <w:tabs>
        <w:tab w:val="center" w:pos="4680"/>
        <w:tab w:val="right" w:pos="9360"/>
      </w:tabs>
    </w:pPr>
  </w:style>
  <w:style w:type="character" w:customStyle="1" w:styleId="HeaderChar">
    <w:name w:val="Header Char"/>
    <w:basedOn w:val="DefaultParagraphFont"/>
    <w:link w:val="Header"/>
    <w:uiPriority w:val="99"/>
    <w:rsid w:val="00742E7F"/>
    <w:rPr>
      <w:rFonts w:ascii="Times New Roman" w:hAnsi="Times New Roman"/>
      <w:sz w:val="22"/>
    </w:rPr>
  </w:style>
  <w:style w:type="paragraph" w:styleId="Footer">
    <w:name w:val="footer"/>
    <w:basedOn w:val="Normal"/>
    <w:link w:val="FooterChar"/>
    <w:uiPriority w:val="99"/>
    <w:unhideWhenUsed/>
    <w:rsid w:val="00742E7F"/>
    <w:pPr>
      <w:tabs>
        <w:tab w:val="center" w:pos="4680"/>
        <w:tab w:val="right" w:pos="9360"/>
      </w:tabs>
    </w:pPr>
  </w:style>
  <w:style w:type="character" w:customStyle="1" w:styleId="FooterChar">
    <w:name w:val="Footer Char"/>
    <w:basedOn w:val="DefaultParagraphFont"/>
    <w:link w:val="Footer"/>
    <w:uiPriority w:val="99"/>
    <w:rsid w:val="00742E7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430141">
      <w:bodyDiv w:val="1"/>
      <w:marLeft w:val="0"/>
      <w:marRight w:val="0"/>
      <w:marTop w:val="0"/>
      <w:marBottom w:val="0"/>
      <w:divBdr>
        <w:top w:val="none" w:sz="0" w:space="0" w:color="auto"/>
        <w:left w:val="none" w:sz="0" w:space="0" w:color="auto"/>
        <w:bottom w:val="none" w:sz="0" w:space="0" w:color="auto"/>
        <w:right w:val="none" w:sz="0" w:space="0" w:color="auto"/>
      </w:divBdr>
    </w:div>
    <w:div w:id="2050183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6964AE54237D4EA53AE2F4793EE99D" ma:contentTypeVersion="10" ma:contentTypeDescription="Create a new document." ma:contentTypeScope="" ma:versionID="d11f3facb44ad080baf04091a088ba0c">
  <xsd:schema xmlns:xsd="http://www.w3.org/2001/XMLSchema" xmlns:xs="http://www.w3.org/2001/XMLSchema" xmlns:p="http://schemas.microsoft.com/office/2006/metadata/properties" xmlns:ns2="ad2a4caa-b5bb-49f5-84bb-ddcb997d301b" targetNamespace="http://schemas.microsoft.com/office/2006/metadata/properties" ma:root="true" ma:fieldsID="ba5987dbba565c2608f415d0e0818f29" ns2:_="">
    <xsd:import namespace="ad2a4caa-b5bb-49f5-84bb-ddcb997d30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a4caa-b5bb-49f5-84bb-ddcb997d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E0337-7D28-49EC-BFB1-432E90F8E1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418FF7-7801-4D6B-B03A-FA7355A52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a4caa-b5bb-49f5-84bb-ddcb997d3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AE83F-296E-4458-AE42-636FD81DA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LANL</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Rush</dc:creator>
  <cp:keywords/>
  <dc:description/>
  <cp:lastModifiedBy>Ryan Lindquist</cp:lastModifiedBy>
  <cp:revision>2</cp:revision>
  <cp:lastPrinted>2014-07-23T15:25:00Z</cp:lastPrinted>
  <dcterms:created xsi:type="dcterms:W3CDTF">2025-07-10T17:05:00Z</dcterms:created>
  <dcterms:modified xsi:type="dcterms:W3CDTF">2025-07-10T17:05:00Z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0x010100E66964AE54237D4EA53AE2F4793EE99D</vt:lpwstr>
  </property>
</Properties>
</file>